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EB" w:rsidRPr="0093052F" w:rsidRDefault="0093052F" w:rsidP="00EC3B4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52F">
        <w:rPr>
          <w:rFonts w:ascii="Times New Roman" w:hAnsi="Times New Roman" w:cs="Times New Roman"/>
          <w:b/>
          <w:sz w:val="24"/>
          <w:szCs w:val="24"/>
        </w:rPr>
        <w:t>Atribuții</w:t>
      </w:r>
      <w:proofErr w:type="spellEnd"/>
      <w:r w:rsidRPr="00930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52F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930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52F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930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52F">
        <w:rPr>
          <w:rFonts w:ascii="Times New Roman" w:hAnsi="Times New Roman" w:cs="Times New Roman"/>
          <w:b/>
          <w:sz w:val="24"/>
          <w:szCs w:val="24"/>
        </w:rPr>
        <w:t>Operațional</w:t>
      </w:r>
      <w:proofErr w:type="spellEnd"/>
      <w:r w:rsidRPr="00930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52F">
        <w:rPr>
          <w:rFonts w:ascii="Times New Roman" w:hAnsi="Times New Roman" w:cs="Times New Roman"/>
          <w:b/>
          <w:sz w:val="24"/>
          <w:szCs w:val="24"/>
        </w:rPr>
        <w:t>Județean</w:t>
      </w:r>
      <w:proofErr w:type="spellEnd"/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0EB">
        <w:rPr>
          <w:rFonts w:ascii="Times New Roman" w:hAnsi="Times New Roman" w:cs="Times New Roman"/>
          <w:sz w:val="24"/>
          <w:szCs w:val="24"/>
        </w:rPr>
        <w:t>Conform</w:t>
      </w:r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art. 16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17 din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nr. 1492 din 9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principiile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profesioniste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nr. 885 din 28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: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0210EB">
        <w:rPr>
          <w:rFonts w:ascii="Times New Roman" w:hAnsi="Times New Roman" w:cs="Times New Roman"/>
          <w:sz w:val="24"/>
          <w:szCs w:val="24"/>
        </w:rPr>
        <w:t>16</w:t>
      </w:r>
      <w:r w:rsidR="00EC3B49">
        <w:rPr>
          <w:rFonts w:ascii="Times New Roman" w:hAnsi="Times New Roman" w:cs="Times New Roman"/>
          <w:sz w:val="24"/>
          <w:szCs w:val="24"/>
        </w:rPr>
        <w:t xml:space="preserve"> </w:t>
      </w:r>
      <w:r w:rsidRPr="000210EB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permanent al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cu personal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specializat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riscuri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specialişti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comunicaţii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operative.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permanent.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ture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schimburi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cu program normal,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manifestare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geografice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demografice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personal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60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specialişti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.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>ART. 17</w:t>
      </w:r>
      <w:r w:rsidR="00EC3B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210EB">
        <w:rPr>
          <w:rFonts w:ascii="Times New Roman" w:hAnsi="Times New Roman" w:cs="Times New Roman"/>
          <w:sz w:val="24"/>
          <w:szCs w:val="24"/>
        </w:rPr>
        <w:t xml:space="preserve">Centrul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: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sinteză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;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evoluţia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informează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operativ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întreprindă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preventiv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propunând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;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concepţia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planificarea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concepţia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interne,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răspunderilor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tipurile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gestionate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îndeplinite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;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0210EB">
        <w:rPr>
          <w:rFonts w:ascii="Times New Roman" w:hAnsi="Times New Roman" w:cs="Times New Roman"/>
          <w:sz w:val="24"/>
          <w:szCs w:val="24"/>
        </w:rPr>
        <w:t>face</w:t>
      </w:r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General,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preventivă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;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planurilor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cooperare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tipurilor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riscuri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;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operativă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ordinelor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legăturilor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comunicaţii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operative cu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implicate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forţele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misiunilor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;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centralizează</w:t>
      </w:r>
      <w:proofErr w:type="spellEnd"/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necesarul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funcţiilor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premergător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înaintează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organismelor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soluţioneze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;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mesajelor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înştiinţare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subordine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colaborează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locale;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0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evaluează</w:t>
      </w:r>
      <w:proofErr w:type="spellEnd"/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consecinţele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probabile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surselor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;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gestionează</w:t>
      </w:r>
      <w:proofErr w:type="spellEnd"/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;</w:t>
      </w:r>
    </w:p>
    <w:p w:rsidR="000210E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medicinii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dezastrelor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psihologice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;</w:t>
      </w:r>
    </w:p>
    <w:p w:rsidR="00967B7B" w:rsidRPr="000210EB" w:rsidRDefault="000210EB" w:rsidP="00EC3B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0EB"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proofErr w:type="gramStart"/>
      <w:r w:rsidRPr="000210EB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proofErr w:type="gram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interne,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0E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210EB">
        <w:rPr>
          <w:rFonts w:ascii="Times New Roman" w:hAnsi="Times New Roman" w:cs="Times New Roman"/>
          <w:sz w:val="24"/>
          <w:szCs w:val="24"/>
        </w:rPr>
        <w:t>.</w:t>
      </w:r>
    </w:p>
    <w:sectPr w:rsidR="00967B7B" w:rsidRPr="000210EB" w:rsidSect="00EC3B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210EB"/>
    <w:rsid w:val="000144CA"/>
    <w:rsid w:val="000210EB"/>
    <w:rsid w:val="0093052F"/>
    <w:rsid w:val="00967B7B"/>
    <w:rsid w:val="00E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C. Cosmin</dc:creator>
  <cp:keywords/>
  <dc:description/>
  <cp:lastModifiedBy>Mihai Pop</cp:lastModifiedBy>
  <cp:revision>4</cp:revision>
  <dcterms:created xsi:type="dcterms:W3CDTF">2018-12-04T06:26:00Z</dcterms:created>
  <dcterms:modified xsi:type="dcterms:W3CDTF">2018-12-14T11:45:00Z</dcterms:modified>
</cp:coreProperties>
</file>